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2ED1" w:rsidRDefault="00BA2ED1" w:rsidP="00D20A12">
      <w:pPr>
        <w:ind w:left="7513"/>
        <w:rPr>
          <w:sz w:val="28"/>
          <w:szCs w:val="28"/>
        </w:rPr>
      </w:pPr>
      <w:r>
        <w:rPr>
          <w:sz w:val="28"/>
          <w:szCs w:val="28"/>
        </w:rPr>
        <w:t>Утвержден</w:t>
      </w:r>
    </w:p>
    <w:p w:rsidR="00BA2ED1" w:rsidRDefault="00BA2ED1" w:rsidP="00D20A12">
      <w:pPr>
        <w:ind w:left="7513"/>
        <w:rPr>
          <w:sz w:val="28"/>
          <w:szCs w:val="28"/>
        </w:rPr>
      </w:pPr>
      <w:r>
        <w:rPr>
          <w:sz w:val="28"/>
          <w:szCs w:val="28"/>
        </w:rPr>
        <w:t xml:space="preserve">постановлением </w:t>
      </w:r>
    </w:p>
    <w:p w:rsidR="00BA2ED1" w:rsidRDefault="00BA2ED1" w:rsidP="00D20A12">
      <w:pPr>
        <w:ind w:left="7513"/>
        <w:rPr>
          <w:sz w:val="28"/>
          <w:szCs w:val="28"/>
        </w:rPr>
      </w:pPr>
      <w:r>
        <w:rPr>
          <w:sz w:val="28"/>
          <w:szCs w:val="28"/>
        </w:rPr>
        <w:t>Кабинета Министров</w:t>
      </w:r>
    </w:p>
    <w:p w:rsidR="00BA2ED1" w:rsidRDefault="00BA2ED1" w:rsidP="00D20A12">
      <w:pPr>
        <w:ind w:left="7513"/>
        <w:rPr>
          <w:sz w:val="28"/>
          <w:szCs w:val="28"/>
        </w:rPr>
      </w:pPr>
      <w:r>
        <w:rPr>
          <w:sz w:val="28"/>
          <w:szCs w:val="28"/>
        </w:rPr>
        <w:t>Республики Татарстан</w:t>
      </w:r>
    </w:p>
    <w:p w:rsidR="00BA2ED1" w:rsidRDefault="00BA2ED1" w:rsidP="00D20A12">
      <w:pPr>
        <w:ind w:left="7513"/>
        <w:rPr>
          <w:sz w:val="28"/>
          <w:szCs w:val="28"/>
        </w:rPr>
      </w:pPr>
      <w:r>
        <w:rPr>
          <w:sz w:val="28"/>
          <w:szCs w:val="28"/>
        </w:rPr>
        <w:t>от_</w:t>
      </w:r>
      <w:r w:rsidR="00D20A12">
        <w:rPr>
          <w:sz w:val="28"/>
          <w:szCs w:val="28"/>
        </w:rPr>
        <w:t>____</w:t>
      </w:r>
      <w:r>
        <w:rPr>
          <w:sz w:val="28"/>
          <w:szCs w:val="28"/>
        </w:rPr>
        <w:t>___№____</w:t>
      </w:r>
    </w:p>
    <w:p w:rsidR="00BA2ED1" w:rsidRDefault="00BA2ED1" w:rsidP="00BA2ED1">
      <w:pPr>
        <w:jc w:val="right"/>
        <w:rPr>
          <w:sz w:val="28"/>
          <w:szCs w:val="28"/>
        </w:rPr>
      </w:pPr>
    </w:p>
    <w:p w:rsidR="00BA2ED1" w:rsidRDefault="00BA2ED1" w:rsidP="00FB72B2">
      <w:pPr>
        <w:jc w:val="center"/>
        <w:rPr>
          <w:sz w:val="28"/>
          <w:szCs w:val="28"/>
        </w:rPr>
      </w:pPr>
    </w:p>
    <w:p w:rsidR="00FB72B2" w:rsidRDefault="00060E28" w:rsidP="00FB72B2">
      <w:pPr>
        <w:jc w:val="center"/>
        <w:rPr>
          <w:sz w:val="28"/>
          <w:szCs w:val="28"/>
        </w:rPr>
      </w:pPr>
      <w:r>
        <w:rPr>
          <w:sz w:val="28"/>
          <w:szCs w:val="28"/>
        </w:rPr>
        <w:t>ПОРЯДОК</w:t>
      </w:r>
      <w:r w:rsidR="00FB72B2">
        <w:rPr>
          <w:sz w:val="28"/>
          <w:szCs w:val="28"/>
        </w:rPr>
        <w:t xml:space="preserve"> </w:t>
      </w:r>
    </w:p>
    <w:p w:rsidR="00EE417B" w:rsidRDefault="00FB72B2" w:rsidP="00060E28">
      <w:pPr>
        <w:ind w:left="567" w:right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предоставления </w:t>
      </w:r>
      <w:r w:rsidR="00EE417B">
        <w:rPr>
          <w:sz w:val="28"/>
          <w:szCs w:val="28"/>
        </w:rPr>
        <w:t xml:space="preserve">в 2019 году </w:t>
      </w:r>
      <w:r>
        <w:rPr>
          <w:sz w:val="28"/>
          <w:szCs w:val="28"/>
        </w:rPr>
        <w:t>иных межбюджетных трансфертов из бюджета</w:t>
      </w:r>
      <w:r w:rsidR="00060E28">
        <w:rPr>
          <w:sz w:val="28"/>
          <w:szCs w:val="28"/>
        </w:rPr>
        <w:t xml:space="preserve"> </w:t>
      </w:r>
      <w:r>
        <w:rPr>
          <w:sz w:val="28"/>
          <w:szCs w:val="28"/>
        </w:rPr>
        <w:t>Республики Татарстан</w:t>
      </w:r>
      <w:r w:rsidR="00DF4804">
        <w:rPr>
          <w:sz w:val="28"/>
          <w:szCs w:val="28"/>
        </w:rPr>
        <w:t xml:space="preserve"> </w:t>
      </w:r>
      <w:r w:rsidR="00A95533">
        <w:rPr>
          <w:sz w:val="28"/>
          <w:szCs w:val="28"/>
        </w:rPr>
        <w:t xml:space="preserve">бюджетам муниципальных образований </w:t>
      </w:r>
      <w:r w:rsidR="00274589">
        <w:rPr>
          <w:sz w:val="28"/>
          <w:szCs w:val="28"/>
        </w:rPr>
        <w:t xml:space="preserve">Республики Татарстан </w:t>
      </w:r>
      <w:r w:rsidR="00060E28">
        <w:rPr>
          <w:sz w:val="28"/>
          <w:szCs w:val="28"/>
        </w:rPr>
        <w:t>на осуществление обязательного государственного страхования</w:t>
      </w:r>
      <w:r w:rsidR="00A95533">
        <w:rPr>
          <w:sz w:val="28"/>
          <w:szCs w:val="28"/>
        </w:rPr>
        <w:t xml:space="preserve"> на</w:t>
      </w:r>
      <w:r w:rsidR="00EE417B">
        <w:rPr>
          <w:sz w:val="28"/>
          <w:szCs w:val="28"/>
        </w:rPr>
        <w:t xml:space="preserve">  </w:t>
      </w:r>
      <w:r w:rsidR="00A95533">
        <w:rPr>
          <w:sz w:val="28"/>
          <w:szCs w:val="28"/>
        </w:rPr>
        <w:t xml:space="preserve"> случай</w:t>
      </w:r>
      <w:r w:rsidR="00EE417B">
        <w:rPr>
          <w:sz w:val="28"/>
          <w:szCs w:val="28"/>
        </w:rPr>
        <w:t xml:space="preserve">  </w:t>
      </w:r>
      <w:r w:rsidR="00A95533">
        <w:rPr>
          <w:sz w:val="28"/>
          <w:szCs w:val="28"/>
        </w:rPr>
        <w:t xml:space="preserve"> причинения </w:t>
      </w:r>
      <w:r w:rsidR="00EE417B">
        <w:rPr>
          <w:sz w:val="28"/>
          <w:szCs w:val="28"/>
        </w:rPr>
        <w:t xml:space="preserve">  </w:t>
      </w:r>
      <w:r w:rsidR="00A95533">
        <w:rPr>
          <w:sz w:val="28"/>
          <w:szCs w:val="28"/>
        </w:rPr>
        <w:t xml:space="preserve">вреда </w:t>
      </w:r>
      <w:r w:rsidR="00EE417B">
        <w:rPr>
          <w:sz w:val="28"/>
          <w:szCs w:val="28"/>
        </w:rPr>
        <w:t xml:space="preserve">  </w:t>
      </w:r>
      <w:r w:rsidR="00A95533">
        <w:rPr>
          <w:sz w:val="28"/>
          <w:szCs w:val="28"/>
        </w:rPr>
        <w:t xml:space="preserve">здоровью </w:t>
      </w:r>
      <w:r w:rsidR="00EE417B">
        <w:rPr>
          <w:sz w:val="28"/>
          <w:szCs w:val="28"/>
        </w:rPr>
        <w:t xml:space="preserve">   </w:t>
      </w:r>
      <w:r w:rsidR="00A95533">
        <w:rPr>
          <w:sz w:val="28"/>
          <w:szCs w:val="28"/>
        </w:rPr>
        <w:t xml:space="preserve">муниципального </w:t>
      </w:r>
      <w:r w:rsidR="00EE417B">
        <w:rPr>
          <w:sz w:val="28"/>
          <w:szCs w:val="28"/>
        </w:rPr>
        <w:t xml:space="preserve">   </w:t>
      </w:r>
      <w:r w:rsidR="00A95533">
        <w:rPr>
          <w:sz w:val="28"/>
          <w:szCs w:val="28"/>
        </w:rPr>
        <w:t>служащего</w:t>
      </w:r>
    </w:p>
    <w:p w:rsidR="00FB72B2" w:rsidRDefault="00A95533" w:rsidP="00EE417B">
      <w:pPr>
        <w:ind w:left="567" w:right="567"/>
        <w:jc w:val="center"/>
        <w:rPr>
          <w:sz w:val="28"/>
          <w:szCs w:val="28"/>
        </w:rPr>
      </w:pPr>
      <w:r>
        <w:rPr>
          <w:sz w:val="28"/>
          <w:szCs w:val="28"/>
        </w:rPr>
        <w:t>в</w:t>
      </w:r>
      <w:r w:rsidR="00EE417B">
        <w:rPr>
          <w:sz w:val="28"/>
          <w:szCs w:val="28"/>
        </w:rPr>
        <w:t xml:space="preserve"> </w:t>
      </w:r>
      <w:r>
        <w:rPr>
          <w:sz w:val="28"/>
          <w:szCs w:val="28"/>
        </w:rPr>
        <w:t>связи</w:t>
      </w:r>
      <w:r w:rsidR="00EE417B">
        <w:rPr>
          <w:sz w:val="28"/>
          <w:szCs w:val="28"/>
        </w:rPr>
        <w:t xml:space="preserve"> </w:t>
      </w:r>
      <w:r>
        <w:rPr>
          <w:sz w:val="28"/>
          <w:szCs w:val="28"/>
        </w:rPr>
        <w:t>с</w:t>
      </w:r>
      <w:r w:rsidR="00EE417B">
        <w:rPr>
          <w:sz w:val="28"/>
          <w:szCs w:val="28"/>
        </w:rPr>
        <w:t xml:space="preserve"> </w:t>
      </w:r>
      <w:r>
        <w:rPr>
          <w:sz w:val="28"/>
          <w:szCs w:val="28"/>
        </w:rPr>
        <w:t>исполнением</w:t>
      </w:r>
      <w:r w:rsidR="00EE417B">
        <w:rPr>
          <w:sz w:val="28"/>
          <w:szCs w:val="28"/>
        </w:rPr>
        <w:t xml:space="preserve"> </w:t>
      </w:r>
      <w:r>
        <w:rPr>
          <w:sz w:val="28"/>
          <w:szCs w:val="28"/>
        </w:rPr>
        <w:t>им</w:t>
      </w:r>
      <w:r w:rsidR="00EE417B">
        <w:rPr>
          <w:sz w:val="28"/>
          <w:szCs w:val="28"/>
        </w:rPr>
        <w:t xml:space="preserve"> </w:t>
      </w:r>
      <w:r>
        <w:rPr>
          <w:sz w:val="28"/>
          <w:szCs w:val="28"/>
        </w:rPr>
        <w:t>должностных</w:t>
      </w:r>
      <w:r w:rsidR="00EE417B">
        <w:rPr>
          <w:sz w:val="28"/>
          <w:szCs w:val="28"/>
        </w:rPr>
        <w:t xml:space="preserve"> </w:t>
      </w:r>
      <w:r>
        <w:rPr>
          <w:sz w:val="28"/>
          <w:szCs w:val="28"/>
        </w:rPr>
        <w:t>обязанностей</w:t>
      </w:r>
    </w:p>
    <w:p w:rsidR="00A95533" w:rsidRDefault="00A95533" w:rsidP="00FB72B2">
      <w:pPr>
        <w:jc w:val="center"/>
        <w:rPr>
          <w:sz w:val="28"/>
          <w:szCs w:val="28"/>
        </w:rPr>
      </w:pPr>
    </w:p>
    <w:p w:rsidR="00777819" w:rsidRPr="00777819" w:rsidRDefault="005D4C31" w:rsidP="00777819">
      <w:pPr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Настоящий Порядок </w:t>
      </w:r>
      <w:r w:rsidR="00D20A12">
        <w:rPr>
          <w:sz w:val="28"/>
          <w:szCs w:val="28"/>
        </w:rPr>
        <w:t xml:space="preserve">устанавливает </w:t>
      </w:r>
      <w:r w:rsidR="003B0456">
        <w:rPr>
          <w:sz w:val="28"/>
          <w:szCs w:val="28"/>
        </w:rPr>
        <w:t>цели</w:t>
      </w:r>
      <w:r w:rsidR="003B0456">
        <w:rPr>
          <w:sz w:val="28"/>
          <w:szCs w:val="28"/>
        </w:rPr>
        <w:t>,</w:t>
      </w:r>
      <w:r w:rsidR="003B0456">
        <w:rPr>
          <w:sz w:val="28"/>
          <w:szCs w:val="28"/>
        </w:rPr>
        <w:t xml:space="preserve"> </w:t>
      </w:r>
      <w:proofErr w:type="gramStart"/>
      <w:r w:rsidR="003B0456">
        <w:rPr>
          <w:sz w:val="28"/>
          <w:szCs w:val="28"/>
        </w:rPr>
        <w:t>условия</w:t>
      </w:r>
      <w:proofErr w:type="gramEnd"/>
      <w:r w:rsidR="003B0456">
        <w:rPr>
          <w:sz w:val="28"/>
          <w:szCs w:val="28"/>
        </w:rPr>
        <w:t xml:space="preserve"> </w:t>
      </w:r>
      <w:r w:rsidR="003B0456">
        <w:rPr>
          <w:sz w:val="28"/>
          <w:szCs w:val="28"/>
        </w:rPr>
        <w:t xml:space="preserve">и </w:t>
      </w:r>
      <w:r w:rsidR="003B0456">
        <w:rPr>
          <w:sz w:val="28"/>
          <w:szCs w:val="28"/>
        </w:rPr>
        <w:t xml:space="preserve">порядок </w:t>
      </w:r>
      <w:r w:rsidR="003A13AD">
        <w:rPr>
          <w:sz w:val="28"/>
          <w:szCs w:val="28"/>
        </w:rPr>
        <w:t>предоста</w:t>
      </w:r>
      <w:r w:rsidR="00B3054B">
        <w:rPr>
          <w:sz w:val="28"/>
          <w:szCs w:val="28"/>
        </w:rPr>
        <w:t xml:space="preserve">вления </w:t>
      </w:r>
      <w:r w:rsidR="00EE417B">
        <w:rPr>
          <w:sz w:val="28"/>
          <w:szCs w:val="28"/>
        </w:rPr>
        <w:t xml:space="preserve">в 2019 году </w:t>
      </w:r>
      <w:r w:rsidR="00B3054B">
        <w:rPr>
          <w:sz w:val="28"/>
          <w:szCs w:val="28"/>
        </w:rPr>
        <w:t xml:space="preserve">иных межбюджетных трансфертов из бюджета Республики Татарстан бюджетам муниципальных образований </w:t>
      </w:r>
      <w:r w:rsidR="00274589">
        <w:rPr>
          <w:sz w:val="28"/>
          <w:szCs w:val="28"/>
        </w:rPr>
        <w:t xml:space="preserve">Республики Татарстан </w:t>
      </w:r>
      <w:r w:rsidR="00EE417B">
        <w:rPr>
          <w:sz w:val="28"/>
          <w:szCs w:val="28"/>
        </w:rPr>
        <w:t xml:space="preserve">на осуществление обязательного государственного страхования </w:t>
      </w:r>
      <w:r w:rsidR="00B3054B">
        <w:rPr>
          <w:sz w:val="28"/>
          <w:szCs w:val="28"/>
        </w:rPr>
        <w:t>на случай причинения вреда здоровью муниципального служащего в связи с исполнением им должностных обязанностей</w:t>
      </w:r>
      <w:r w:rsidR="00EE417B">
        <w:rPr>
          <w:sz w:val="28"/>
          <w:szCs w:val="28"/>
        </w:rPr>
        <w:t xml:space="preserve"> </w:t>
      </w:r>
      <w:r w:rsidR="00D45522">
        <w:rPr>
          <w:sz w:val="28"/>
          <w:szCs w:val="28"/>
        </w:rPr>
        <w:t xml:space="preserve">(далее – </w:t>
      </w:r>
      <w:r w:rsidR="00EE417B">
        <w:rPr>
          <w:sz w:val="28"/>
          <w:szCs w:val="28"/>
        </w:rPr>
        <w:t xml:space="preserve"> иные межбюджетные трансферты,</w:t>
      </w:r>
      <w:r w:rsidR="00D673F6">
        <w:rPr>
          <w:sz w:val="28"/>
          <w:szCs w:val="28"/>
        </w:rPr>
        <w:t xml:space="preserve"> </w:t>
      </w:r>
      <w:r w:rsidR="00D45522">
        <w:rPr>
          <w:sz w:val="28"/>
          <w:szCs w:val="28"/>
        </w:rPr>
        <w:t>обязательное государственное страхование</w:t>
      </w:r>
      <w:r w:rsidR="002C0ADE" w:rsidRPr="002C0ADE">
        <w:rPr>
          <w:sz w:val="28"/>
          <w:szCs w:val="28"/>
        </w:rPr>
        <w:t xml:space="preserve"> </w:t>
      </w:r>
      <w:r w:rsidR="002C0ADE">
        <w:rPr>
          <w:sz w:val="28"/>
          <w:szCs w:val="28"/>
        </w:rPr>
        <w:t>муниципальных служащих</w:t>
      </w:r>
      <w:r w:rsidR="00D45522">
        <w:rPr>
          <w:sz w:val="28"/>
          <w:szCs w:val="28"/>
        </w:rPr>
        <w:t>)</w:t>
      </w:r>
      <w:r w:rsidR="00B3054B">
        <w:rPr>
          <w:sz w:val="28"/>
          <w:szCs w:val="28"/>
        </w:rPr>
        <w:t>.</w:t>
      </w:r>
    </w:p>
    <w:p w:rsidR="00777819" w:rsidRPr="00D673F6" w:rsidRDefault="00777819" w:rsidP="00777819">
      <w:pPr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EE417B">
        <w:rPr>
          <w:sz w:val="28"/>
          <w:szCs w:val="28"/>
        </w:rPr>
        <w:t>Иные межбюджетные трансферты предоставляются</w:t>
      </w:r>
      <w:r w:rsidRPr="0077781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бюджетам муниципальных районов </w:t>
      </w:r>
      <w:r w:rsidR="002C0ADE">
        <w:rPr>
          <w:sz w:val="28"/>
          <w:szCs w:val="28"/>
        </w:rPr>
        <w:t xml:space="preserve">Республики Татарстан </w:t>
      </w:r>
      <w:r>
        <w:rPr>
          <w:sz w:val="28"/>
          <w:szCs w:val="28"/>
        </w:rPr>
        <w:t xml:space="preserve">и городских округов </w:t>
      </w:r>
      <w:r w:rsidR="002C0ADE">
        <w:rPr>
          <w:sz w:val="28"/>
          <w:szCs w:val="28"/>
        </w:rPr>
        <w:t xml:space="preserve">Республики Татарстан </w:t>
      </w:r>
      <w:r>
        <w:rPr>
          <w:sz w:val="28"/>
          <w:szCs w:val="28"/>
        </w:rPr>
        <w:t>(далее – муниципальные образования) в целях осуществления обязательного государственного страхования</w:t>
      </w:r>
      <w:r w:rsidR="002C0ADE">
        <w:rPr>
          <w:sz w:val="28"/>
          <w:szCs w:val="28"/>
        </w:rPr>
        <w:t xml:space="preserve"> муниципальных служащих</w:t>
      </w:r>
      <w:r>
        <w:rPr>
          <w:sz w:val="28"/>
          <w:szCs w:val="28"/>
        </w:rPr>
        <w:t>.</w:t>
      </w:r>
    </w:p>
    <w:p w:rsidR="00EE417B" w:rsidRDefault="00EE417B" w:rsidP="00EE417B">
      <w:pPr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Главным распорядителем бюджетных средств, предоставляемых                               в соответствии с настоящим Порядком, является </w:t>
      </w:r>
      <w:r w:rsidRPr="003757D9">
        <w:rPr>
          <w:sz w:val="28"/>
          <w:szCs w:val="28"/>
        </w:rPr>
        <w:t xml:space="preserve">Министерство юстиции              Республики Татарстан (далее </w:t>
      </w:r>
      <w:r>
        <w:rPr>
          <w:sz w:val="28"/>
          <w:szCs w:val="28"/>
        </w:rPr>
        <w:t>–</w:t>
      </w:r>
      <w:r w:rsidRPr="003757D9">
        <w:rPr>
          <w:sz w:val="28"/>
          <w:szCs w:val="28"/>
        </w:rPr>
        <w:t xml:space="preserve"> Министерство).</w:t>
      </w:r>
    </w:p>
    <w:p w:rsidR="002C0ADE" w:rsidRDefault="00EE417B" w:rsidP="002C0ADE">
      <w:pPr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proofErr w:type="gramStart"/>
      <w:r w:rsidRPr="00EE417B">
        <w:rPr>
          <w:sz w:val="28"/>
          <w:szCs w:val="28"/>
        </w:rPr>
        <w:t>Иные межбюджетные трансферты предоставляются в пределах бюджетных ассигнований бюджета Республики Татарстан и лимитов бюджетных обязательств, доведенных до Министерства в 2019 году</w:t>
      </w:r>
      <w:r w:rsidR="00D673F6">
        <w:rPr>
          <w:sz w:val="28"/>
          <w:szCs w:val="28"/>
        </w:rPr>
        <w:t xml:space="preserve"> на реализацию мероприятий </w:t>
      </w:r>
      <w:r w:rsidR="00D673F6" w:rsidRPr="00D673F6">
        <w:rPr>
          <w:sz w:val="28"/>
          <w:szCs w:val="28"/>
        </w:rPr>
        <w:t>государственной программы «Развитие государственной гражданской службы Республики Татарстан и муниципальной службы в Республике Татарстан на 2014-2021 годы», утвержденную постановлением Кабинета Министров Республики Татарстан от 22.11.2013 № 910 «Об утверждении государственной программы «Развитие государственной гражданской службы Республики Татарстан</w:t>
      </w:r>
      <w:proofErr w:type="gramEnd"/>
      <w:r w:rsidR="00D673F6" w:rsidRPr="00D673F6">
        <w:rPr>
          <w:sz w:val="28"/>
          <w:szCs w:val="28"/>
        </w:rPr>
        <w:t xml:space="preserve"> и муниципальной службы в Республике Татарстан на 2014-2021 годы»</w:t>
      </w:r>
      <w:r w:rsidR="00D63063">
        <w:rPr>
          <w:sz w:val="28"/>
          <w:szCs w:val="28"/>
        </w:rPr>
        <w:t>.</w:t>
      </w:r>
    </w:p>
    <w:p w:rsidR="002C0ADE" w:rsidRDefault="00777819" w:rsidP="002C0ADE">
      <w:pPr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2C0ADE">
        <w:rPr>
          <w:sz w:val="28"/>
          <w:szCs w:val="28"/>
        </w:rPr>
        <w:t>Распределение иных межбюджетных трансфертов</w:t>
      </w:r>
      <w:r w:rsidR="002C0ADE">
        <w:rPr>
          <w:sz w:val="28"/>
          <w:szCs w:val="28"/>
        </w:rPr>
        <w:t xml:space="preserve"> между муниципальными образованиями</w:t>
      </w:r>
      <w:r w:rsidRPr="002C0ADE">
        <w:rPr>
          <w:sz w:val="28"/>
          <w:szCs w:val="28"/>
        </w:rPr>
        <w:t xml:space="preserve"> утверждается Кабинетом</w:t>
      </w:r>
      <w:r w:rsidR="002C0ADE">
        <w:rPr>
          <w:sz w:val="28"/>
          <w:szCs w:val="28"/>
        </w:rPr>
        <w:t xml:space="preserve"> Министров Республики Татарстан.</w:t>
      </w:r>
    </w:p>
    <w:p w:rsidR="00777819" w:rsidRPr="002C0ADE" w:rsidRDefault="002C0ADE" w:rsidP="002C0ADE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C0ADE">
        <w:rPr>
          <w:sz w:val="28"/>
          <w:szCs w:val="28"/>
        </w:rPr>
        <w:t xml:space="preserve">Объем </w:t>
      </w:r>
      <w:r>
        <w:rPr>
          <w:sz w:val="28"/>
          <w:szCs w:val="28"/>
        </w:rPr>
        <w:t>и</w:t>
      </w:r>
      <w:r w:rsidR="00777819" w:rsidRPr="002C0ADE">
        <w:rPr>
          <w:sz w:val="28"/>
          <w:szCs w:val="28"/>
        </w:rPr>
        <w:t>ных межбюджетных трансфертов, предоставляемых бюджету муниципального образования, определяется по следующей формуле:</w:t>
      </w:r>
    </w:p>
    <w:p w:rsidR="000A15E1" w:rsidRPr="00361371" w:rsidRDefault="000A15E1" w:rsidP="000A15E1">
      <w:pPr>
        <w:pStyle w:val="a8"/>
        <w:suppressAutoHyphens/>
        <w:spacing w:line="240" w:lineRule="auto"/>
        <w:ind w:right="0"/>
        <w:jc w:val="both"/>
        <w:rPr>
          <w:lang w:val="ru-RU"/>
        </w:rPr>
      </w:pPr>
    </w:p>
    <w:p w:rsidR="000A15E1" w:rsidRPr="00361371" w:rsidRDefault="003B0456" w:rsidP="000A15E1">
      <w:pPr>
        <w:suppressAutoHyphens/>
        <w:ind w:firstLine="709"/>
        <w:jc w:val="center"/>
        <w:rPr>
          <w:i/>
          <w:sz w:val="28"/>
          <w:szCs w:val="20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0"/>
                <w:lang w:val="en-US"/>
              </w:rPr>
            </m:ctrlPr>
          </m:sSubPr>
          <m:e>
            <m:r>
              <w:rPr>
                <w:rFonts w:ascii="Cambria Math" w:hAnsi="Cambria Math"/>
                <w:sz w:val="28"/>
                <w:szCs w:val="20"/>
                <w:lang w:val="en-US"/>
              </w:rPr>
              <m:t>S</m:t>
            </m:r>
          </m:e>
          <m:sub>
            <m:r>
              <w:rPr>
                <w:rFonts w:ascii="Cambria Math" w:hAnsi="Cambria Math"/>
                <w:sz w:val="28"/>
                <w:szCs w:val="20"/>
              </w:rPr>
              <m:t>i</m:t>
            </m:r>
          </m:sub>
        </m:sSub>
      </m:oMath>
      <w:r w:rsidR="000A15E1" w:rsidRPr="00361371">
        <w:rPr>
          <w:i/>
          <w:sz w:val="28"/>
          <w:szCs w:val="20"/>
        </w:rPr>
        <w:t>=</w:t>
      </w:r>
      <m:oMath>
        <m:d>
          <m:dPr>
            <m:ctrlPr>
              <w:rPr>
                <w:rFonts w:ascii="Cambria Math" w:hAnsi="Cambria Math"/>
                <w:i/>
                <w:sz w:val="28"/>
                <w:szCs w:val="20"/>
                <w:lang w:val="en-US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0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0"/>
                    <w:lang w:val="en-US"/>
                  </w:rPr>
                  <m:t>DO</m:t>
                </m:r>
              </m:e>
              <m:sub>
                <m:r>
                  <w:rPr>
                    <w:rFonts w:ascii="Cambria Math" w:hAnsi="Cambria Math"/>
                    <w:sz w:val="28"/>
                    <w:szCs w:val="20"/>
                    <w:lang w:val="en-US"/>
                  </w:rPr>
                  <m:t>i</m:t>
                </m:r>
              </m:sub>
            </m:sSub>
            <m:r>
              <w:rPr>
                <w:rFonts w:ascii="Cambria Math" w:hAnsi="Cambria Math"/>
                <w:sz w:val="28"/>
                <w:szCs w:val="20"/>
              </w:rPr>
              <m:t>+</m:t>
            </m:r>
            <m:nary>
              <m:naryPr>
                <m:chr m:val="∑"/>
                <m:limLoc m:val="undOvr"/>
                <m:subHide m:val="1"/>
                <m:supHide m:val="1"/>
                <m:ctrlPr>
                  <w:rPr>
                    <w:rFonts w:ascii="Cambria Math" w:hAnsi="Cambria Math"/>
                    <w:i/>
                    <w:sz w:val="28"/>
                    <w:szCs w:val="20"/>
                    <w:lang w:val="en-US"/>
                  </w:rPr>
                </m:ctrlPr>
              </m:naryPr>
              <m:sub/>
              <m:sup/>
              <m:e>
                <m:sSub>
                  <m:sSubPr>
                    <m:ctrlPr>
                      <w:rPr>
                        <w:rFonts w:ascii="Cambria Math" w:hAnsi="Cambria Math"/>
                        <w:i/>
                        <w:sz w:val="28"/>
                        <w:szCs w:val="20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8"/>
                        <w:szCs w:val="20"/>
                        <w:lang w:val="en-US"/>
                      </w:rPr>
                      <m:t>OKC</m:t>
                    </m:r>
                  </m:e>
                  <m:sub>
                    <m:r>
                      <w:rPr>
                        <w:rFonts w:ascii="Cambria Math" w:hAnsi="Cambria Math"/>
                        <w:sz w:val="28"/>
                        <w:szCs w:val="20"/>
                        <w:lang w:val="en-US"/>
                      </w:rPr>
                      <m:t>I</m:t>
                    </m:r>
                  </m:sub>
                </m:sSub>
              </m:e>
            </m:nary>
          </m:e>
        </m:d>
        <m:r>
          <w:rPr>
            <w:rFonts w:ascii="Cambria Math" w:hAnsi="Cambria Math"/>
            <w:sz w:val="28"/>
            <w:szCs w:val="20"/>
          </w:rPr>
          <m:t>×</m:t>
        </m:r>
        <m:r>
          <w:rPr>
            <w:rFonts w:ascii="Cambria Math" w:hAnsi="Cambria Math"/>
            <w:sz w:val="28"/>
            <w:szCs w:val="20"/>
            <w:lang w:val="en-US"/>
          </w:rPr>
          <m:t>P</m:t>
        </m:r>
      </m:oMath>
    </w:p>
    <w:p w:rsidR="000A15E1" w:rsidRPr="00361371" w:rsidRDefault="000A15E1" w:rsidP="000A15E1">
      <w:pPr>
        <w:suppressAutoHyphens/>
        <w:ind w:firstLine="709"/>
        <w:jc w:val="both"/>
        <w:rPr>
          <w:sz w:val="28"/>
          <w:szCs w:val="20"/>
        </w:rPr>
      </w:pPr>
      <w:r w:rsidRPr="00361371">
        <w:rPr>
          <w:sz w:val="28"/>
          <w:szCs w:val="20"/>
        </w:rPr>
        <w:t>где:</w:t>
      </w:r>
    </w:p>
    <w:p w:rsidR="000A15E1" w:rsidRPr="00361371" w:rsidRDefault="000A15E1" w:rsidP="000A15E1">
      <w:pPr>
        <w:suppressAutoHyphens/>
        <w:ind w:firstLine="709"/>
        <w:jc w:val="both"/>
        <w:rPr>
          <w:sz w:val="28"/>
          <w:szCs w:val="20"/>
        </w:rPr>
      </w:pPr>
      <w:r w:rsidRPr="00361371">
        <w:rPr>
          <w:sz w:val="28"/>
          <w:szCs w:val="20"/>
        </w:rPr>
        <w:lastRenderedPageBreak/>
        <w:t xml:space="preserve">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0"/>
                <w:lang w:val="en-US"/>
              </w:rPr>
            </m:ctrlPr>
          </m:sSubPr>
          <m:e>
            <m:r>
              <w:rPr>
                <w:rFonts w:ascii="Cambria Math" w:hAnsi="Cambria Math"/>
                <w:sz w:val="28"/>
                <w:szCs w:val="20"/>
              </w:rPr>
              <m:t>S</m:t>
            </m:r>
          </m:e>
          <m:sub>
            <m:r>
              <w:rPr>
                <w:rFonts w:ascii="Cambria Math" w:hAnsi="Cambria Math"/>
                <w:sz w:val="28"/>
                <w:szCs w:val="20"/>
              </w:rPr>
              <m:t xml:space="preserve">i  </m:t>
            </m:r>
          </m:sub>
        </m:sSub>
      </m:oMath>
      <w:r w:rsidRPr="00361371">
        <w:rPr>
          <w:sz w:val="28"/>
          <w:szCs w:val="20"/>
        </w:rPr>
        <w:t xml:space="preserve">- объем иных межбюджетных трансфертов </w:t>
      </w:r>
      <w:r w:rsidRPr="00361371">
        <w:rPr>
          <w:sz w:val="28"/>
          <w:szCs w:val="20"/>
          <w:lang w:val="en-US"/>
        </w:rPr>
        <w:t>i</w:t>
      </w:r>
      <w:r w:rsidR="002C0ADE">
        <w:rPr>
          <w:sz w:val="28"/>
          <w:szCs w:val="20"/>
        </w:rPr>
        <w:t>-</w:t>
      </w:r>
      <w:r w:rsidRPr="00361371">
        <w:rPr>
          <w:sz w:val="28"/>
          <w:szCs w:val="20"/>
        </w:rPr>
        <w:t xml:space="preserve">го муниципального </w:t>
      </w:r>
      <w:r w:rsidR="002C0ADE">
        <w:rPr>
          <w:sz w:val="28"/>
          <w:szCs w:val="20"/>
        </w:rPr>
        <w:t>образования</w:t>
      </w:r>
      <w:r w:rsidRPr="00361371">
        <w:rPr>
          <w:sz w:val="28"/>
          <w:szCs w:val="20"/>
        </w:rPr>
        <w:t xml:space="preserve"> на осуществление </w:t>
      </w:r>
      <w:r w:rsidR="005A23CF">
        <w:rPr>
          <w:sz w:val="28"/>
          <w:szCs w:val="28"/>
        </w:rPr>
        <w:t>обязательного государственного страхования муниципальных служащих</w:t>
      </w:r>
      <w:r w:rsidRPr="00361371">
        <w:rPr>
          <w:sz w:val="28"/>
          <w:szCs w:val="20"/>
        </w:rPr>
        <w:t xml:space="preserve">, в расчете на финансовый год, </w:t>
      </w:r>
      <w:proofErr w:type="spellStart"/>
      <w:r w:rsidRPr="00361371">
        <w:rPr>
          <w:sz w:val="28"/>
          <w:szCs w:val="20"/>
        </w:rPr>
        <w:t>тыс</w:t>
      </w:r>
      <w:proofErr w:type="gramStart"/>
      <w:r w:rsidRPr="00361371">
        <w:rPr>
          <w:sz w:val="28"/>
          <w:szCs w:val="20"/>
        </w:rPr>
        <w:t>.р</w:t>
      </w:r>
      <w:proofErr w:type="gramEnd"/>
      <w:r w:rsidRPr="00361371">
        <w:rPr>
          <w:sz w:val="28"/>
          <w:szCs w:val="20"/>
        </w:rPr>
        <w:t>ублей</w:t>
      </w:r>
      <w:proofErr w:type="spellEnd"/>
      <w:r w:rsidRPr="00361371">
        <w:rPr>
          <w:sz w:val="28"/>
          <w:szCs w:val="20"/>
        </w:rPr>
        <w:t>;</w:t>
      </w:r>
    </w:p>
    <w:p w:rsidR="000A15E1" w:rsidRPr="00361371" w:rsidRDefault="000A15E1" w:rsidP="000A15E1">
      <w:pPr>
        <w:suppressAutoHyphens/>
        <w:ind w:firstLine="709"/>
        <w:jc w:val="both"/>
        <w:rPr>
          <w:sz w:val="28"/>
          <w:szCs w:val="20"/>
        </w:rPr>
      </w:pPr>
      <w:r w:rsidRPr="00361371">
        <w:rPr>
          <w:sz w:val="28"/>
          <w:szCs w:val="20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0"/>
                <w:lang w:val="en-US"/>
              </w:rPr>
            </m:ctrlPr>
          </m:sSubPr>
          <m:e>
            <m:r>
              <w:rPr>
                <w:rFonts w:ascii="Cambria Math" w:hAnsi="Cambria Math"/>
                <w:sz w:val="28"/>
                <w:szCs w:val="20"/>
                <w:lang w:val="en-US"/>
              </w:rPr>
              <m:t>DO</m:t>
            </m:r>
          </m:e>
          <m:sub>
            <m:r>
              <w:rPr>
                <w:rFonts w:ascii="Cambria Math" w:hAnsi="Cambria Math"/>
                <w:sz w:val="28"/>
                <w:szCs w:val="20"/>
                <w:lang w:val="en-US"/>
              </w:rPr>
              <m:t>i</m:t>
            </m:r>
          </m:sub>
        </m:sSub>
        <m:r>
          <w:rPr>
            <w:rFonts w:ascii="Cambria Math" w:hAnsi="Cambria Math"/>
            <w:sz w:val="28"/>
            <w:szCs w:val="20"/>
          </w:rPr>
          <m:t xml:space="preserve"> </m:t>
        </m:r>
      </m:oMath>
      <w:r w:rsidRPr="00361371">
        <w:rPr>
          <w:sz w:val="28"/>
          <w:szCs w:val="20"/>
        </w:rPr>
        <w:t xml:space="preserve">- утвержденный месячный фонд оплаты труда по должностным окладам муниципальных служащих </w:t>
      </w:r>
      <w:r w:rsidRPr="00361371">
        <w:rPr>
          <w:sz w:val="28"/>
          <w:szCs w:val="20"/>
          <w:lang w:val="en-US"/>
        </w:rPr>
        <w:t>i</w:t>
      </w:r>
      <w:r w:rsidR="005A23CF">
        <w:rPr>
          <w:sz w:val="28"/>
          <w:szCs w:val="20"/>
        </w:rPr>
        <w:t>-</w:t>
      </w:r>
      <w:r w:rsidRPr="00361371">
        <w:rPr>
          <w:sz w:val="28"/>
          <w:szCs w:val="20"/>
        </w:rPr>
        <w:t xml:space="preserve">го муниципального </w:t>
      </w:r>
      <w:r w:rsidR="005A23CF">
        <w:rPr>
          <w:sz w:val="28"/>
          <w:szCs w:val="20"/>
        </w:rPr>
        <w:t>образования</w:t>
      </w:r>
      <w:r w:rsidRPr="00361371">
        <w:rPr>
          <w:sz w:val="28"/>
          <w:szCs w:val="20"/>
        </w:rPr>
        <w:t>, согласно штатному расписанию</w:t>
      </w:r>
      <w:r w:rsidR="005A23CF">
        <w:rPr>
          <w:sz w:val="28"/>
          <w:szCs w:val="20"/>
        </w:rPr>
        <w:t xml:space="preserve">, </w:t>
      </w:r>
      <w:proofErr w:type="spellStart"/>
      <w:r w:rsidR="005A23CF">
        <w:rPr>
          <w:sz w:val="28"/>
          <w:szCs w:val="20"/>
        </w:rPr>
        <w:t>тыс</w:t>
      </w:r>
      <w:proofErr w:type="gramStart"/>
      <w:r w:rsidR="005A23CF">
        <w:rPr>
          <w:sz w:val="28"/>
          <w:szCs w:val="20"/>
        </w:rPr>
        <w:t>.р</w:t>
      </w:r>
      <w:proofErr w:type="gramEnd"/>
      <w:r w:rsidR="005A23CF">
        <w:rPr>
          <w:sz w:val="28"/>
          <w:szCs w:val="20"/>
        </w:rPr>
        <w:t>ублей</w:t>
      </w:r>
      <w:proofErr w:type="spellEnd"/>
      <w:r w:rsidRPr="00361371">
        <w:rPr>
          <w:sz w:val="28"/>
          <w:szCs w:val="20"/>
        </w:rPr>
        <w:t>;</w:t>
      </w:r>
    </w:p>
    <w:p w:rsidR="000A15E1" w:rsidRPr="00361371" w:rsidRDefault="000A15E1" w:rsidP="000A15E1">
      <w:pPr>
        <w:suppressAutoHyphens/>
        <w:ind w:firstLine="709"/>
        <w:jc w:val="both"/>
        <w:rPr>
          <w:sz w:val="28"/>
          <w:szCs w:val="20"/>
        </w:rPr>
      </w:pPr>
      <w:r w:rsidRPr="00361371">
        <w:rPr>
          <w:sz w:val="28"/>
          <w:szCs w:val="20"/>
        </w:rPr>
        <w:t xml:space="preserve"> </w:t>
      </w:r>
      <m:oMath>
        <m:nary>
          <m:naryPr>
            <m:chr m:val="∑"/>
            <m:limLoc m:val="undOvr"/>
            <m:subHide m:val="1"/>
            <m:supHide m:val="1"/>
            <m:ctrlPr>
              <w:rPr>
                <w:rFonts w:ascii="Cambria Math" w:hAnsi="Cambria Math"/>
                <w:i/>
                <w:sz w:val="28"/>
                <w:szCs w:val="20"/>
                <w:lang w:val="en-US"/>
              </w:rPr>
            </m:ctrlPr>
          </m:naryPr>
          <m:sub/>
          <m:sup/>
          <m:e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0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0"/>
                    <w:lang w:val="en-US"/>
                  </w:rPr>
                  <m:t>OKC</m:t>
                </m:r>
              </m:e>
              <m:sub>
                <m:r>
                  <w:rPr>
                    <w:rFonts w:ascii="Cambria Math" w:hAnsi="Cambria Math"/>
                    <w:sz w:val="28"/>
                    <w:szCs w:val="20"/>
                    <w:lang w:val="en-US"/>
                  </w:rPr>
                  <m:t>I</m:t>
                </m:r>
              </m:sub>
            </m:sSub>
          </m:e>
        </m:nary>
      </m:oMath>
      <w:r w:rsidRPr="00361371">
        <w:rPr>
          <w:sz w:val="28"/>
          <w:szCs w:val="20"/>
        </w:rPr>
        <w:t xml:space="preserve"> – сумма окладов за классный чин – в размере четырех процентов</w:t>
      </w:r>
      <w:r w:rsidR="005A23CF">
        <w:rPr>
          <w:sz w:val="28"/>
          <w:szCs w:val="20"/>
        </w:rPr>
        <w:br/>
      </w:r>
      <w:r w:rsidRPr="00361371">
        <w:rPr>
          <w:sz w:val="28"/>
          <w:szCs w:val="20"/>
        </w:rPr>
        <w:t xml:space="preserve">от должностных окладов муниципальных служащих </w:t>
      </w:r>
      <w:r w:rsidRPr="00361371">
        <w:rPr>
          <w:sz w:val="28"/>
          <w:szCs w:val="20"/>
          <w:lang w:val="en-US"/>
        </w:rPr>
        <w:t>i</w:t>
      </w:r>
      <w:r w:rsidR="005A23CF">
        <w:rPr>
          <w:sz w:val="28"/>
          <w:szCs w:val="20"/>
        </w:rPr>
        <w:t>-</w:t>
      </w:r>
      <w:r w:rsidRPr="00361371">
        <w:rPr>
          <w:sz w:val="28"/>
          <w:szCs w:val="20"/>
        </w:rPr>
        <w:t xml:space="preserve">го муниципального </w:t>
      </w:r>
      <w:r w:rsidR="005A23CF">
        <w:rPr>
          <w:sz w:val="28"/>
          <w:szCs w:val="20"/>
        </w:rPr>
        <w:t xml:space="preserve">образования, </w:t>
      </w:r>
      <w:proofErr w:type="spellStart"/>
      <w:r w:rsidR="005A23CF">
        <w:rPr>
          <w:sz w:val="28"/>
          <w:szCs w:val="20"/>
        </w:rPr>
        <w:t>тыс</w:t>
      </w:r>
      <w:proofErr w:type="gramStart"/>
      <w:r w:rsidR="005A23CF">
        <w:rPr>
          <w:sz w:val="28"/>
          <w:szCs w:val="20"/>
        </w:rPr>
        <w:t>.р</w:t>
      </w:r>
      <w:proofErr w:type="gramEnd"/>
      <w:r w:rsidR="005A23CF">
        <w:rPr>
          <w:sz w:val="28"/>
          <w:szCs w:val="20"/>
        </w:rPr>
        <w:t>ублей</w:t>
      </w:r>
      <w:proofErr w:type="spellEnd"/>
      <w:r w:rsidR="005A23CF">
        <w:rPr>
          <w:sz w:val="28"/>
          <w:szCs w:val="20"/>
        </w:rPr>
        <w:t>;</w:t>
      </w:r>
    </w:p>
    <w:p w:rsidR="000A15E1" w:rsidRDefault="00EE417B" w:rsidP="000A15E1">
      <w:pPr>
        <w:suppressAutoHyphens/>
        <w:ind w:firstLine="709"/>
        <w:jc w:val="both"/>
        <w:rPr>
          <w:sz w:val="28"/>
          <w:szCs w:val="20"/>
        </w:rPr>
      </w:pPr>
      <m:oMath>
        <m:r>
          <w:rPr>
            <w:rFonts w:ascii="Cambria Math" w:hAnsi="Cambria Math"/>
            <w:sz w:val="28"/>
            <w:szCs w:val="20"/>
          </w:rPr>
          <m:t>P</m:t>
        </m:r>
      </m:oMath>
      <w:r w:rsidR="000A15E1" w:rsidRPr="00361371">
        <w:rPr>
          <w:sz w:val="28"/>
          <w:szCs w:val="20"/>
        </w:rPr>
        <w:t xml:space="preserve"> – коэффициент для расчета размера страховой премии, уплачиваемой за каждое застрахованное лицо</w:t>
      </w:r>
      <w:r w:rsidR="00E020E1">
        <w:rPr>
          <w:sz w:val="28"/>
          <w:szCs w:val="20"/>
        </w:rPr>
        <w:t>,</w:t>
      </w:r>
      <w:r w:rsidR="000A15E1" w:rsidRPr="00361371">
        <w:rPr>
          <w:sz w:val="28"/>
          <w:szCs w:val="20"/>
        </w:rPr>
        <w:t xml:space="preserve"> в значении равном 0,0875.</w:t>
      </w:r>
    </w:p>
    <w:p w:rsidR="004414DD" w:rsidRPr="004414DD" w:rsidRDefault="004414DD" w:rsidP="004414DD">
      <w:pPr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4414DD">
        <w:rPr>
          <w:sz w:val="28"/>
          <w:szCs w:val="28"/>
        </w:rPr>
        <w:t xml:space="preserve">Условием предоставления иных межбюджетных трансфертов является </w:t>
      </w:r>
      <w:r>
        <w:rPr>
          <w:sz w:val="28"/>
          <w:szCs w:val="28"/>
        </w:rPr>
        <w:t xml:space="preserve">использование муниципальным образованием </w:t>
      </w:r>
      <w:r w:rsidRPr="00536CAE">
        <w:rPr>
          <w:sz w:val="28"/>
          <w:szCs w:val="28"/>
        </w:rPr>
        <w:t>иных межбюджетных трансфертов</w:t>
      </w:r>
      <w:r>
        <w:rPr>
          <w:sz w:val="28"/>
          <w:szCs w:val="28"/>
        </w:rPr>
        <w:t xml:space="preserve"> </w:t>
      </w:r>
      <w:r w:rsidRPr="00361371">
        <w:rPr>
          <w:sz w:val="28"/>
          <w:szCs w:val="20"/>
        </w:rPr>
        <w:t xml:space="preserve">на осуществление </w:t>
      </w:r>
      <w:r>
        <w:rPr>
          <w:sz w:val="28"/>
          <w:szCs w:val="28"/>
        </w:rPr>
        <w:t xml:space="preserve">обязательного государственного страхования муниципальных служащих </w:t>
      </w:r>
      <w:r w:rsidR="00495CAC">
        <w:rPr>
          <w:sz w:val="28"/>
          <w:szCs w:val="28"/>
        </w:rPr>
        <w:t xml:space="preserve">в соответствии с </w:t>
      </w:r>
      <w:r>
        <w:rPr>
          <w:sz w:val="28"/>
          <w:szCs w:val="28"/>
        </w:rPr>
        <w:t>условия</w:t>
      </w:r>
      <w:r w:rsidR="00495CAC">
        <w:rPr>
          <w:sz w:val="28"/>
          <w:szCs w:val="28"/>
        </w:rPr>
        <w:t>ми</w:t>
      </w:r>
      <w:r>
        <w:rPr>
          <w:sz w:val="28"/>
          <w:szCs w:val="28"/>
        </w:rPr>
        <w:t>, указанны</w:t>
      </w:r>
      <w:r w:rsidR="00495CAC">
        <w:rPr>
          <w:sz w:val="28"/>
          <w:szCs w:val="28"/>
        </w:rPr>
        <w:t>ми</w:t>
      </w:r>
      <w:r>
        <w:rPr>
          <w:sz w:val="28"/>
          <w:szCs w:val="28"/>
        </w:rPr>
        <w:t xml:space="preserve"> в приложении к настоящему Порядку</w:t>
      </w:r>
      <w:r w:rsidR="00495CAC">
        <w:rPr>
          <w:sz w:val="28"/>
          <w:szCs w:val="28"/>
        </w:rPr>
        <w:t>.</w:t>
      </w:r>
    </w:p>
    <w:p w:rsidR="00536CAE" w:rsidRDefault="004414DD" w:rsidP="00536CAE">
      <w:pPr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Д</w:t>
      </w:r>
      <w:r w:rsidR="00536CAE">
        <w:rPr>
          <w:sz w:val="28"/>
          <w:szCs w:val="28"/>
        </w:rPr>
        <w:t>ля</w:t>
      </w:r>
      <w:r w:rsidR="00536CAE" w:rsidRPr="00536CAE">
        <w:rPr>
          <w:sz w:val="28"/>
          <w:szCs w:val="28"/>
        </w:rPr>
        <w:t xml:space="preserve"> получения иных межбюджетных трансфертов </w:t>
      </w:r>
      <w:r w:rsidR="00536CAE">
        <w:rPr>
          <w:sz w:val="28"/>
          <w:szCs w:val="28"/>
        </w:rPr>
        <w:t>муниципальные образования</w:t>
      </w:r>
      <w:r w:rsidR="00536CAE" w:rsidRPr="00536CAE">
        <w:rPr>
          <w:sz w:val="28"/>
          <w:szCs w:val="28"/>
        </w:rPr>
        <w:t xml:space="preserve"> представляют в Министерство заявку о предоставлении иных межбюджетных трансфертов </w:t>
      </w:r>
      <w:r w:rsidR="003B0456">
        <w:rPr>
          <w:sz w:val="28"/>
          <w:szCs w:val="28"/>
        </w:rPr>
        <w:t>по форме, установленной Министерством</w:t>
      </w:r>
      <w:r w:rsidR="00536CAE" w:rsidRPr="00536CAE">
        <w:rPr>
          <w:sz w:val="28"/>
          <w:szCs w:val="28"/>
        </w:rPr>
        <w:t xml:space="preserve"> (далее </w:t>
      </w:r>
      <w:r w:rsidR="00536CAE">
        <w:rPr>
          <w:sz w:val="28"/>
          <w:szCs w:val="28"/>
        </w:rPr>
        <w:t>–</w:t>
      </w:r>
      <w:r w:rsidR="00536CAE" w:rsidRPr="00536CAE">
        <w:rPr>
          <w:sz w:val="28"/>
          <w:szCs w:val="28"/>
        </w:rPr>
        <w:t xml:space="preserve"> заявка).</w:t>
      </w:r>
    </w:p>
    <w:p w:rsidR="006C5B0E" w:rsidRDefault="00536CAE" w:rsidP="006C5B0E">
      <w:pPr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536CAE">
        <w:rPr>
          <w:sz w:val="28"/>
          <w:szCs w:val="28"/>
        </w:rPr>
        <w:t xml:space="preserve">Решение о предоставлении иных межбюджетных трансфертов принимается Министерством в течение </w:t>
      </w:r>
      <w:r w:rsidR="004414DD">
        <w:rPr>
          <w:sz w:val="28"/>
          <w:szCs w:val="28"/>
        </w:rPr>
        <w:t>пяти рабочих дней</w:t>
      </w:r>
      <w:r w:rsidRPr="00536CAE">
        <w:rPr>
          <w:sz w:val="28"/>
          <w:szCs w:val="28"/>
        </w:rPr>
        <w:t xml:space="preserve"> со дня поступления заявки.</w:t>
      </w:r>
    </w:p>
    <w:p w:rsidR="006C5B0E" w:rsidRDefault="006C5B0E" w:rsidP="006C5B0E">
      <w:pPr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proofErr w:type="gramStart"/>
      <w:r w:rsidRPr="006C5B0E">
        <w:rPr>
          <w:sz w:val="28"/>
          <w:szCs w:val="28"/>
        </w:rPr>
        <w:t xml:space="preserve">В случае несоответствия заявки </w:t>
      </w:r>
      <w:r>
        <w:rPr>
          <w:sz w:val="28"/>
          <w:szCs w:val="28"/>
        </w:rPr>
        <w:t xml:space="preserve">пункту 7 </w:t>
      </w:r>
      <w:r w:rsidRPr="006C5B0E">
        <w:rPr>
          <w:sz w:val="28"/>
          <w:szCs w:val="28"/>
        </w:rPr>
        <w:t xml:space="preserve">настоящего Порядка, а также в случае несоблюдения </w:t>
      </w:r>
      <w:r>
        <w:rPr>
          <w:sz w:val="28"/>
          <w:szCs w:val="28"/>
        </w:rPr>
        <w:t>муниципальным образованием</w:t>
      </w:r>
      <w:r w:rsidRPr="006C5B0E">
        <w:rPr>
          <w:sz w:val="28"/>
          <w:szCs w:val="28"/>
        </w:rPr>
        <w:t xml:space="preserve"> условий предоставления иных межбюджетных трансфертов, указанных в </w:t>
      </w:r>
      <w:r>
        <w:rPr>
          <w:sz w:val="28"/>
          <w:szCs w:val="28"/>
        </w:rPr>
        <w:t xml:space="preserve">пункт 6 </w:t>
      </w:r>
      <w:r w:rsidRPr="006C5B0E">
        <w:rPr>
          <w:sz w:val="28"/>
          <w:szCs w:val="28"/>
        </w:rPr>
        <w:t>настоящего Порядка, Министерство отклоняет заявку и в пятидневный срок, исчисляемый в рабочих днях, со дня поступления заявки уведомляет об этом получателя иных межбюджетных трансфертов с указанием причин отклонения заявки.</w:t>
      </w:r>
      <w:proofErr w:type="gramEnd"/>
    </w:p>
    <w:p w:rsidR="006C5B0E" w:rsidRPr="006C5B0E" w:rsidRDefault="006C5B0E" w:rsidP="006C5B0E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Муниципальное образование</w:t>
      </w:r>
      <w:r w:rsidRPr="006C5B0E">
        <w:rPr>
          <w:sz w:val="28"/>
          <w:szCs w:val="28"/>
        </w:rPr>
        <w:t xml:space="preserve"> вправе повторно подать заявку в 10-дневный срок, исчисляемый в рабочих днях, со дня получения уведомления об отклонении заявки при условии выполнения требований, установленных настоящим Порядком.</w:t>
      </w:r>
    </w:p>
    <w:p w:rsidR="006C5B0E" w:rsidRDefault="006C5B0E" w:rsidP="006C5B0E">
      <w:pPr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6C5B0E">
        <w:rPr>
          <w:sz w:val="28"/>
          <w:szCs w:val="28"/>
        </w:rPr>
        <w:t xml:space="preserve">Иные межбюджетные трансферты предоставляются на основании соглашения о предоставлении иных межбюджетных трансфертов (далее </w:t>
      </w:r>
      <w:r>
        <w:rPr>
          <w:sz w:val="28"/>
          <w:szCs w:val="28"/>
        </w:rPr>
        <w:t>–</w:t>
      </w:r>
      <w:r w:rsidRPr="006C5B0E">
        <w:rPr>
          <w:sz w:val="28"/>
          <w:szCs w:val="28"/>
        </w:rPr>
        <w:t xml:space="preserve"> соглашение), заключаемого между Министерством и </w:t>
      </w:r>
      <w:r>
        <w:rPr>
          <w:sz w:val="28"/>
          <w:szCs w:val="28"/>
        </w:rPr>
        <w:t xml:space="preserve">муниципальным образованием </w:t>
      </w:r>
      <w:r w:rsidRPr="006C5B0E">
        <w:rPr>
          <w:sz w:val="28"/>
          <w:szCs w:val="28"/>
        </w:rPr>
        <w:t>по форме, утвержденной Министерством, в семидневный срок, исчисляемый в рабочих днях, со дня принятия решения о предоставлении иных межбюджетных трансфертов</w:t>
      </w:r>
      <w:r>
        <w:rPr>
          <w:sz w:val="28"/>
          <w:szCs w:val="28"/>
        </w:rPr>
        <w:t>.</w:t>
      </w:r>
    </w:p>
    <w:p w:rsidR="006C5B0E" w:rsidRDefault="00C5630C" w:rsidP="006C5B0E">
      <w:pPr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6C5B0E">
        <w:rPr>
          <w:sz w:val="28"/>
          <w:szCs w:val="28"/>
        </w:rPr>
        <w:t>Министерство в 10-дневный срок, исчисляемый в рабочих днях, со дня заключения соглашения перечисляет иные межбюджетные трансферты на лицевые счета бюджетов муниципальных образований.</w:t>
      </w:r>
    </w:p>
    <w:p w:rsidR="006C5B0E" w:rsidRDefault="006C5B0E" w:rsidP="006C5B0E">
      <w:pPr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Муниципальные образования </w:t>
      </w:r>
      <w:r w:rsidRPr="006C5B0E">
        <w:rPr>
          <w:sz w:val="28"/>
          <w:szCs w:val="28"/>
        </w:rPr>
        <w:t>представля</w:t>
      </w:r>
      <w:r>
        <w:rPr>
          <w:sz w:val="28"/>
          <w:szCs w:val="28"/>
        </w:rPr>
        <w:t>ю</w:t>
      </w:r>
      <w:r w:rsidRPr="006C5B0E">
        <w:rPr>
          <w:sz w:val="28"/>
          <w:szCs w:val="28"/>
        </w:rPr>
        <w:t>т в Министерство отчет</w:t>
      </w:r>
      <w:r>
        <w:rPr>
          <w:sz w:val="28"/>
          <w:szCs w:val="28"/>
        </w:rPr>
        <w:t>ы</w:t>
      </w:r>
      <w:r w:rsidRPr="006C5B0E">
        <w:rPr>
          <w:sz w:val="28"/>
          <w:szCs w:val="28"/>
        </w:rPr>
        <w:t xml:space="preserve"> об использовании иных межбюджетных трансфертов согласно форме и порядку, предусмотренным соглашением.</w:t>
      </w:r>
    </w:p>
    <w:p w:rsidR="00FC6E27" w:rsidRDefault="00857A7B" w:rsidP="00FC6E27">
      <w:pPr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6C5B0E">
        <w:rPr>
          <w:sz w:val="28"/>
          <w:szCs w:val="28"/>
        </w:rPr>
        <w:lastRenderedPageBreak/>
        <w:t xml:space="preserve">Орган местного самоуправления </w:t>
      </w:r>
      <w:r w:rsidR="006C5B0E">
        <w:rPr>
          <w:sz w:val="28"/>
          <w:szCs w:val="28"/>
        </w:rPr>
        <w:t xml:space="preserve">муниципального образования </w:t>
      </w:r>
      <w:r w:rsidRPr="006C5B0E">
        <w:rPr>
          <w:sz w:val="28"/>
          <w:szCs w:val="28"/>
        </w:rPr>
        <w:t>и его должностные лица несут ответственность в соответствии с законодательством за недостоверность представляемых отчетных сведений и нецелевое использование иных межбюджетных трансфертов.</w:t>
      </w:r>
    </w:p>
    <w:p w:rsidR="00E47292" w:rsidRDefault="00FC6E27" w:rsidP="00E47292">
      <w:pPr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FC6E27">
        <w:rPr>
          <w:sz w:val="28"/>
          <w:szCs w:val="28"/>
        </w:rPr>
        <w:t>Министерство и Министерство финансов Республики Татарстан осуществляют проверку соблюдения целей</w:t>
      </w:r>
      <w:r w:rsidR="003B0456" w:rsidRPr="00FC6E27">
        <w:rPr>
          <w:sz w:val="28"/>
          <w:szCs w:val="28"/>
        </w:rPr>
        <w:t xml:space="preserve">, </w:t>
      </w:r>
      <w:bookmarkStart w:id="0" w:name="_GoBack"/>
      <w:bookmarkEnd w:id="0"/>
      <w:r w:rsidR="003B0456" w:rsidRPr="00FC6E27">
        <w:rPr>
          <w:sz w:val="28"/>
          <w:szCs w:val="28"/>
        </w:rPr>
        <w:t>условий</w:t>
      </w:r>
      <w:r w:rsidR="003B0456">
        <w:rPr>
          <w:sz w:val="28"/>
          <w:szCs w:val="28"/>
        </w:rPr>
        <w:t xml:space="preserve"> </w:t>
      </w:r>
      <w:r w:rsidRPr="00FC6E27">
        <w:rPr>
          <w:sz w:val="28"/>
          <w:szCs w:val="28"/>
        </w:rPr>
        <w:t>и порядка предоставления иных межбюджетных трансфертов, установленных соглашением и настоящим Порядком.</w:t>
      </w:r>
    </w:p>
    <w:p w:rsidR="00E47292" w:rsidRDefault="00E47292" w:rsidP="00E47292">
      <w:pPr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E47292">
        <w:rPr>
          <w:sz w:val="28"/>
          <w:szCs w:val="28"/>
        </w:rPr>
        <w:t>Неиспользованные иные межбюджетные трансферты подлежат возврату             в доход бюджета Республики Татарстан в течение 15 рабочих дней со дня заключения муниципального контракта на обязательное государственное страхование муниципальных служащих.</w:t>
      </w:r>
    </w:p>
    <w:p w:rsidR="00E47292" w:rsidRDefault="00857A7B" w:rsidP="00E47292">
      <w:pPr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E47292">
        <w:rPr>
          <w:sz w:val="28"/>
          <w:szCs w:val="28"/>
        </w:rPr>
        <w:t>Нецелевое использование иных межбюджетных трансфертов влечет бесспорное взыскание суммы средств, полученных из бюджета Республики Татарстан, в размере средств, использованных не по целевому назначению либо приостановление предоставления иных межбюджетных трансфертов.</w:t>
      </w:r>
    </w:p>
    <w:p w:rsidR="00857A7B" w:rsidRPr="00E47292" w:rsidRDefault="00857A7B" w:rsidP="00E47292">
      <w:pPr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E47292">
        <w:rPr>
          <w:sz w:val="28"/>
          <w:szCs w:val="28"/>
        </w:rPr>
        <w:t>В случае если неиспользованный остаток иных межбюджетных трансфертов не перечислен в доход бюджета Республики Татарстан, указанные средства подлежат взысканию в доход бюджета Республики Татарстан в порядке, определяемом Министерством финансов Республики Татарстан, с соблюдением общих требований, установленных Министерством финансов Российской Федерации.</w:t>
      </w:r>
    </w:p>
    <w:p w:rsidR="00340A88" w:rsidRDefault="00340A88" w:rsidP="00C5630C">
      <w:pPr>
        <w:ind w:firstLine="709"/>
        <w:jc w:val="both"/>
        <w:rPr>
          <w:sz w:val="28"/>
          <w:szCs w:val="28"/>
        </w:rPr>
      </w:pPr>
    </w:p>
    <w:sectPr w:rsidR="00340A88" w:rsidSect="006644D7">
      <w:headerReference w:type="default" r:id="rId8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644D7" w:rsidRDefault="006644D7" w:rsidP="006644D7">
      <w:r>
        <w:separator/>
      </w:r>
    </w:p>
  </w:endnote>
  <w:endnote w:type="continuationSeparator" w:id="0">
    <w:p w:rsidR="006644D7" w:rsidRDefault="006644D7" w:rsidP="006644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644D7" w:rsidRDefault="006644D7" w:rsidP="006644D7">
      <w:r>
        <w:separator/>
      </w:r>
    </w:p>
  </w:footnote>
  <w:footnote w:type="continuationSeparator" w:id="0">
    <w:p w:rsidR="006644D7" w:rsidRDefault="006644D7" w:rsidP="006644D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69079313"/>
      <w:docPartObj>
        <w:docPartGallery w:val="Page Numbers (Top of Page)"/>
        <w:docPartUnique/>
      </w:docPartObj>
    </w:sdtPr>
    <w:sdtEndPr/>
    <w:sdtContent>
      <w:p w:rsidR="006644D7" w:rsidRDefault="006644D7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B0456">
          <w:rPr>
            <w:noProof/>
          </w:rPr>
          <w:t>3</w:t>
        </w:r>
        <w:r>
          <w:fldChar w:fldCharType="end"/>
        </w:r>
      </w:p>
    </w:sdtContent>
  </w:sdt>
  <w:p w:rsidR="006644D7" w:rsidRDefault="006644D7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EB72BD"/>
    <w:multiLevelType w:val="hybridMultilevel"/>
    <w:tmpl w:val="0972D86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E7633DF"/>
    <w:multiLevelType w:val="hybridMultilevel"/>
    <w:tmpl w:val="D63E92A0"/>
    <w:lvl w:ilvl="0" w:tplc="CBBA5044">
      <w:start w:val="1"/>
      <w:numFmt w:val="decimal"/>
      <w:lvlText w:val="%1.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48B45A92"/>
    <w:multiLevelType w:val="hybridMultilevel"/>
    <w:tmpl w:val="D63E92A0"/>
    <w:lvl w:ilvl="0" w:tplc="CBBA5044">
      <w:start w:val="1"/>
      <w:numFmt w:val="decimal"/>
      <w:lvlText w:val="%1.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02AE"/>
    <w:rsid w:val="000174A7"/>
    <w:rsid w:val="00017FC4"/>
    <w:rsid w:val="0004721D"/>
    <w:rsid w:val="00060E28"/>
    <w:rsid w:val="00061387"/>
    <w:rsid w:val="00080EF3"/>
    <w:rsid w:val="000A15E1"/>
    <w:rsid w:val="000A56C1"/>
    <w:rsid w:val="000D3DA1"/>
    <w:rsid w:val="000D5AB3"/>
    <w:rsid w:val="00102522"/>
    <w:rsid w:val="001030B6"/>
    <w:rsid w:val="00104ADB"/>
    <w:rsid w:val="001176AB"/>
    <w:rsid w:val="00143066"/>
    <w:rsid w:val="001968C1"/>
    <w:rsid w:val="001B7280"/>
    <w:rsid w:val="001C00DF"/>
    <w:rsid w:val="001E16D3"/>
    <w:rsid w:val="001F09E8"/>
    <w:rsid w:val="00242069"/>
    <w:rsid w:val="00256A9C"/>
    <w:rsid w:val="00260263"/>
    <w:rsid w:val="002604BC"/>
    <w:rsid w:val="00273305"/>
    <w:rsid w:val="00274589"/>
    <w:rsid w:val="002B0CBF"/>
    <w:rsid w:val="002C0ADE"/>
    <w:rsid w:val="002C63B1"/>
    <w:rsid w:val="002D20A3"/>
    <w:rsid w:val="002D6A33"/>
    <w:rsid w:val="002D6D87"/>
    <w:rsid w:val="002F6B85"/>
    <w:rsid w:val="00305CE5"/>
    <w:rsid w:val="00322CD5"/>
    <w:rsid w:val="00340A88"/>
    <w:rsid w:val="00343AB7"/>
    <w:rsid w:val="00345100"/>
    <w:rsid w:val="003608F8"/>
    <w:rsid w:val="00361371"/>
    <w:rsid w:val="003712A9"/>
    <w:rsid w:val="0037446D"/>
    <w:rsid w:val="003757D9"/>
    <w:rsid w:val="0038169E"/>
    <w:rsid w:val="0039343A"/>
    <w:rsid w:val="003A13AD"/>
    <w:rsid w:val="003B0456"/>
    <w:rsid w:val="003B0EB1"/>
    <w:rsid w:val="003C1B9C"/>
    <w:rsid w:val="003C4B6F"/>
    <w:rsid w:val="003F762E"/>
    <w:rsid w:val="004212B2"/>
    <w:rsid w:val="004414DD"/>
    <w:rsid w:val="004457D2"/>
    <w:rsid w:val="004579D8"/>
    <w:rsid w:val="0046355B"/>
    <w:rsid w:val="004635CD"/>
    <w:rsid w:val="00467061"/>
    <w:rsid w:val="00476C9C"/>
    <w:rsid w:val="00495CAC"/>
    <w:rsid w:val="004F06BD"/>
    <w:rsid w:val="00506AAB"/>
    <w:rsid w:val="005215EA"/>
    <w:rsid w:val="0052310C"/>
    <w:rsid w:val="00523A10"/>
    <w:rsid w:val="005323D3"/>
    <w:rsid w:val="0053688D"/>
    <w:rsid w:val="00536CAE"/>
    <w:rsid w:val="005436EC"/>
    <w:rsid w:val="005621C7"/>
    <w:rsid w:val="0056767F"/>
    <w:rsid w:val="00571EF4"/>
    <w:rsid w:val="005A23CF"/>
    <w:rsid w:val="005B0B0D"/>
    <w:rsid w:val="005C679D"/>
    <w:rsid w:val="005D2CDC"/>
    <w:rsid w:val="005D3559"/>
    <w:rsid w:val="005D4C31"/>
    <w:rsid w:val="00622020"/>
    <w:rsid w:val="006429F0"/>
    <w:rsid w:val="006604FC"/>
    <w:rsid w:val="006644D7"/>
    <w:rsid w:val="006A23D9"/>
    <w:rsid w:val="006A52E4"/>
    <w:rsid w:val="006A7959"/>
    <w:rsid w:val="006A7F3E"/>
    <w:rsid w:val="006B6967"/>
    <w:rsid w:val="006C5B0E"/>
    <w:rsid w:val="007358EE"/>
    <w:rsid w:val="00750521"/>
    <w:rsid w:val="00751A2D"/>
    <w:rsid w:val="007718A6"/>
    <w:rsid w:val="00776F45"/>
    <w:rsid w:val="00777819"/>
    <w:rsid w:val="007A424C"/>
    <w:rsid w:val="007A7670"/>
    <w:rsid w:val="007B71B4"/>
    <w:rsid w:val="007C27B9"/>
    <w:rsid w:val="007C4E9D"/>
    <w:rsid w:val="0080431A"/>
    <w:rsid w:val="0083139D"/>
    <w:rsid w:val="00857A7B"/>
    <w:rsid w:val="008736E9"/>
    <w:rsid w:val="00882B0E"/>
    <w:rsid w:val="00890A00"/>
    <w:rsid w:val="00896478"/>
    <w:rsid w:val="008D3976"/>
    <w:rsid w:val="0090126E"/>
    <w:rsid w:val="00910D3F"/>
    <w:rsid w:val="00970BCA"/>
    <w:rsid w:val="00985919"/>
    <w:rsid w:val="00994B74"/>
    <w:rsid w:val="009B2554"/>
    <w:rsid w:val="009C0255"/>
    <w:rsid w:val="009F3323"/>
    <w:rsid w:val="00A102AE"/>
    <w:rsid w:val="00A12A4D"/>
    <w:rsid w:val="00A35030"/>
    <w:rsid w:val="00A863C8"/>
    <w:rsid w:val="00A93E68"/>
    <w:rsid w:val="00A95533"/>
    <w:rsid w:val="00A970B5"/>
    <w:rsid w:val="00B25FD1"/>
    <w:rsid w:val="00B3054B"/>
    <w:rsid w:val="00B439DD"/>
    <w:rsid w:val="00B50EFC"/>
    <w:rsid w:val="00B81EA1"/>
    <w:rsid w:val="00BA2ED1"/>
    <w:rsid w:val="00BB6098"/>
    <w:rsid w:val="00BF4E6B"/>
    <w:rsid w:val="00C05D44"/>
    <w:rsid w:val="00C07FF2"/>
    <w:rsid w:val="00C30A98"/>
    <w:rsid w:val="00C5630C"/>
    <w:rsid w:val="00C61163"/>
    <w:rsid w:val="00C74A9D"/>
    <w:rsid w:val="00C833A3"/>
    <w:rsid w:val="00CA2AF3"/>
    <w:rsid w:val="00CD066A"/>
    <w:rsid w:val="00CD714C"/>
    <w:rsid w:val="00CE7956"/>
    <w:rsid w:val="00CF2397"/>
    <w:rsid w:val="00D0480A"/>
    <w:rsid w:val="00D13EE3"/>
    <w:rsid w:val="00D20A12"/>
    <w:rsid w:val="00D31431"/>
    <w:rsid w:val="00D45522"/>
    <w:rsid w:val="00D46509"/>
    <w:rsid w:val="00D56F28"/>
    <w:rsid w:val="00D63063"/>
    <w:rsid w:val="00D64599"/>
    <w:rsid w:val="00D64945"/>
    <w:rsid w:val="00D673F6"/>
    <w:rsid w:val="00D86407"/>
    <w:rsid w:val="00D923E8"/>
    <w:rsid w:val="00DB3B4C"/>
    <w:rsid w:val="00DC4297"/>
    <w:rsid w:val="00DF4804"/>
    <w:rsid w:val="00E020E1"/>
    <w:rsid w:val="00E14087"/>
    <w:rsid w:val="00E312AB"/>
    <w:rsid w:val="00E32E1F"/>
    <w:rsid w:val="00E43A1C"/>
    <w:rsid w:val="00E47292"/>
    <w:rsid w:val="00E52909"/>
    <w:rsid w:val="00EB7C00"/>
    <w:rsid w:val="00EC30C3"/>
    <w:rsid w:val="00EE417B"/>
    <w:rsid w:val="00F135DF"/>
    <w:rsid w:val="00F22323"/>
    <w:rsid w:val="00F33E09"/>
    <w:rsid w:val="00F33E26"/>
    <w:rsid w:val="00F71D4A"/>
    <w:rsid w:val="00FA3317"/>
    <w:rsid w:val="00FB72B2"/>
    <w:rsid w:val="00FC6E27"/>
    <w:rsid w:val="00FE1F5C"/>
    <w:rsid w:val="00FF11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02A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">
    <w:name w:val="Char"/>
    <w:basedOn w:val="a"/>
    <w:rsid w:val="00345100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 w:eastAsia="en-US"/>
    </w:rPr>
  </w:style>
  <w:style w:type="paragraph" w:styleId="a3">
    <w:name w:val="Balloon Text"/>
    <w:basedOn w:val="a"/>
    <w:link w:val="a4"/>
    <w:rsid w:val="002F6B8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rsid w:val="002F6B85"/>
    <w:rPr>
      <w:rFonts w:ascii="Tahoma" w:hAnsi="Tahoma" w:cs="Tahoma"/>
      <w:sz w:val="16"/>
      <w:szCs w:val="16"/>
    </w:rPr>
  </w:style>
  <w:style w:type="paragraph" w:styleId="a5">
    <w:name w:val="Title"/>
    <w:basedOn w:val="a"/>
    <w:next w:val="a"/>
    <w:link w:val="a6"/>
    <w:qFormat/>
    <w:rsid w:val="00506AAB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6">
    <w:name w:val="Название Знак"/>
    <w:link w:val="a5"/>
    <w:rsid w:val="00506AAB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a7">
    <w:name w:val="МФ РТ Знак"/>
    <w:link w:val="a8"/>
    <w:locked/>
    <w:rsid w:val="00361371"/>
    <w:rPr>
      <w:sz w:val="28"/>
      <w:lang w:val="en-US"/>
    </w:rPr>
  </w:style>
  <w:style w:type="paragraph" w:customStyle="1" w:styleId="a8">
    <w:name w:val="МФ РТ"/>
    <w:basedOn w:val="a"/>
    <w:link w:val="a7"/>
    <w:qFormat/>
    <w:rsid w:val="00361371"/>
    <w:pPr>
      <w:spacing w:line="288" w:lineRule="auto"/>
      <w:ind w:right="142" w:firstLine="709"/>
    </w:pPr>
    <w:rPr>
      <w:sz w:val="28"/>
      <w:szCs w:val="20"/>
      <w:lang w:val="en-US"/>
    </w:rPr>
  </w:style>
  <w:style w:type="paragraph" w:styleId="a9">
    <w:name w:val="List Paragraph"/>
    <w:basedOn w:val="a"/>
    <w:uiPriority w:val="34"/>
    <w:qFormat/>
    <w:rsid w:val="004414DD"/>
    <w:pPr>
      <w:ind w:left="720"/>
      <w:contextualSpacing/>
    </w:pPr>
  </w:style>
  <w:style w:type="paragraph" w:styleId="aa">
    <w:name w:val="header"/>
    <w:basedOn w:val="a"/>
    <w:link w:val="ab"/>
    <w:uiPriority w:val="99"/>
    <w:rsid w:val="006644D7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6644D7"/>
    <w:rPr>
      <w:sz w:val="24"/>
      <w:szCs w:val="24"/>
    </w:rPr>
  </w:style>
  <w:style w:type="paragraph" w:styleId="ac">
    <w:name w:val="footer"/>
    <w:basedOn w:val="a"/>
    <w:link w:val="ad"/>
    <w:rsid w:val="006644D7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rsid w:val="006644D7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02A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">
    <w:name w:val="Char"/>
    <w:basedOn w:val="a"/>
    <w:rsid w:val="00345100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 w:eastAsia="en-US"/>
    </w:rPr>
  </w:style>
  <w:style w:type="paragraph" w:styleId="a3">
    <w:name w:val="Balloon Text"/>
    <w:basedOn w:val="a"/>
    <w:link w:val="a4"/>
    <w:rsid w:val="002F6B8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rsid w:val="002F6B85"/>
    <w:rPr>
      <w:rFonts w:ascii="Tahoma" w:hAnsi="Tahoma" w:cs="Tahoma"/>
      <w:sz w:val="16"/>
      <w:szCs w:val="16"/>
    </w:rPr>
  </w:style>
  <w:style w:type="paragraph" w:styleId="a5">
    <w:name w:val="Title"/>
    <w:basedOn w:val="a"/>
    <w:next w:val="a"/>
    <w:link w:val="a6"/>
    <w:qFormat/>
    <w:rsid w:val="00506AAB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6">
    <w:name w:val="Название Знак"/>
    <w:link w:val="a5"/>
    <w:rsid w:val="00506AAB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a7">
    <w:name w:val="МФ РТ Знак"/>
    <w:link w:val="a8"/>
    <w:locked/>
    <w:rsid w:val="00361371"/>
    <w:rPr>
      <w:sz w:val="28"/>
      <w:lang w:val="en-US"/>
    </w:rPr>
  </w:style>
  <w:style w:type="paragraph" w:customStyle="1" w:styleId="a8">
    <w:name w:val="МФ РТ"/>
    <w:basedOn w:val="a"/>
    <w:link w:val="a7"/>
    <w:qFormat/>
    <w:rsid w:val="00361371"/>
    <w:pPr>
      <w:spacing w:line="288" w:lineRule="auto"/>
      <w:ind w:right="142" w:firstLine="709"/>
    </w:pPr>
    <w:rPr>
      <w:sz w:val="28"/>
      <w:szCs w:val="20"/>
      <w:lang w:val="en-US"/>
    </w:rPr>
  </w:style>
  <w:style w:type="paragraph" w:styleId="a9">
    <w:name w:val="List Paragraph"/>
    <w:basedOn w:val="a"/>
    <w:uiPriority w:val="34"/>
    <w:qFormat/>
    <w:rsid w:val="004414DD"/>
    <w:pPr>
      <w:ind w:left="720"/>
      <w:contextualSpacing/>
    </w:pPr>
  </w:style>
  <w:style w:type="paragraph" w:styleId="aa">
    <w:name w:val="header"/>
    <w:basedOn w:val="a"/>
    <w:link w:val="ab"/>
    <w:uiPriority w:val="99"/>
    <w:rsid w:val="006644D7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6644D7"/>
    <w:rPr>
      <w:sz w:val="24"/>
      <w:szCs w:val="24"/>
    </w:rPr>
  </w:style>
  <w:style w:type="paragraph" w:styleId="ac">
    <w:name w:val="footer"/>
    <w:basedOn w:val="a"/>
    <w:link w:val="ad"/>
    <w:rsid w:val="006644D7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rsid w:val="006644D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627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62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3</Pages>
  <Words>696</Words>
  <Characters>5593</Characters>
  <Application>Microsoft Office Word</Application>
  <DocSecurity>0</DocSecurity>
  <Lines>46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kurmanova</dc:creator>
  <cp:lastModifiedBy>Kazanceva</cp:lastModifiedBy>
  <cp:revision>15</cp:revision>
  <cp:lastPrinted>2019-03-14T11:14:00Z</cp:lastPrinted>
  <dcterms:created xsi:type="dcterms:W3CDTF">2019-03-16T10:06:00Z</dcterms:created>
  <dcterms:modified xsi:type="dcterms:W3CDTF">2019-03-16T15:50:00Z</dcterms:modified>
</cp:coreProperties>
</file>